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020C3" w:rsidR="006A5E5B" w:rsidRDefault="00917194" w14:paraId="d9d69de" w14:textId="d9d69de">
      <w:pPr>
        <w15:collapsed w:val="false"/>
        <w:rPr>
          <w:rFonts w:ascii="Arial" w:hAnsi="Arial" w:cs="Arial"/>
          <w:color w:val="000000" w:themeColor="text1"/>
        </w:rPr>
      </w:pPr>
      <w:bookmarkStart w:name="_GoBack" w:id="0"/>
      <w:bookmarkEnd w:id="0"/>
      <w:r w:rsidRPr="00B020C3">
        <w:rPr>
          <w:rFonts w:ascii="Arial" w:hAnsi="Arial" w:cs="Arial"/>
          <w:color w:val="000000" w:themeColor="text1"/>
        </w:rPr>
        <w:t>REPUBLIKA HRVATSKA</w:t>
      </w:r>
    </w:p>
    <w:p w:rsidRPr="00B020C3" w:rsidR="006921B7" w:rsidRDefault="00917194">
      <w:pPr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TRG</w:t>
      </w:r>
      <w:r w:rsidRPr="00B020C3" w:rsidR="00471A6A"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VAČKI SUD U </w:t>
      </w:r>
      <w:r w:rsidRPr="00B020C3" w:rsidR="00161DA9">
        <w:rPr>
          <w:rFonts w:ascii="Arial" w:hAnsi="Arial" w:cs="Arial"/>
          <w:color w:val="000000" w:themeColor="text1"/>
        </w:rPr>
        <w:t>PAZINU</w:t>
      </w:r>
    </w:p>
    <w:p w:rsidRPr="00B020C3" w:rsidR="00917194" w:rsidP="00971186" w:rsidRDefault="006921B7">
      <w:pPr>
        <w:jc w:val="right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ab/>
        <w:t xml:space="preserve">                                   St-</w:t>
      </w:r>
      <w:r w:rsidR="004E4CCA">
        <w:rPr>
          <w:rFonts w:ascii="Arial" w:hAnsi="Arial" w:cs="Arial"/>
          <w:color w:val="000000" w:themeColor="text1"/>
        </w:rPr>
        <w:t>310/2024-40</w:t>
      </w:r>
    </w:p>
    <w:p w:rsidRPr="00B020C3" w:rsidR="00A31FD5" w:rsidP="00971186" w:rsidRDefault="00A31FD5">
      <w:pPr>
        <w:jc w:val="right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ZAPISNIK</w:t>
      </w: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(ispitno ročište)</w:t>
      </w: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250C34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Održano</w:t>
      </w:r>
      <w:r w:rsidRPr="00B020C3" w:rsidR="00917194">
        <w:rPr>
          <w:rFonts w:ascii="Arial" w:hAnsi="Arial" w:cs="Arial"/>
          <w:color w:val="000000" w:themeColor="text1"/>
        </w:rPr>
        <w:t xml:space="preserve"> dana </w:t>
      </w:r>
      <w:r w:rsidR="004E4CCA">
        <w:rPr>
          <w:rFonts w:ascii="Arial" w:hAnsi="Arial" w:cs="Arial"/>
          <w:color w:val="000000" w:themeColor="text1"/>
        </w:rPr>
        <w:t>21</w:t>
      </w:r>
      <w:r w:rsidRPr="00B020C3" w:rsidR="006921B7">
        <w:rPr>
          <w:rFonts w:ascii="Arial" w:hAnsi="Arial" w:cs="Arial"/>
          <w:color w:val="000000" w:themeColor="text1"/>
        </w:rPr>
        <w:t xml:space="preserve">. </w:t>
      </w:r>
      <w:r w:rsidR="004E4B08">
        <w:rPr>
          <w:rFonts w:ascii="Arial" w:hAnsi="Arial" w:cs="Arial"/>
          <w:color w:val="000000" w:themeColor="text1"/>
        </w:rPr>
        <w:t>siječnja</w:t>
      </w:r>
      <w:r w:rsidR="006C120A">
        <w:rPr>
          <w:rFonts w:ascii="Arial" w:hAnsi="Arial" w:cs="Arial"/>
          <w:color w:val="000000" w:themeColor="text1"/>
        </w:rPr>
        <w:t xml:space="preserve"> </w:t>
      </w:r>
      <w:r w:rsidRPr="00B020C3" w:rsidR="006921B7">
        <w:rPr>
          <w:rFonts w:ascii="Arial" w:hAnsi="Arial" w:cs="Arial"/>
          <w:color w:val="000000" w:themeColor="text1"/>
        </w:rPr>
        <w:t>20</w:t>
      </w:r>
      <w:r w:rsidRPr="00B020C3" w:rsidR="00A31FD5">
        <w:rPr>
          <w:rFonts w:ascii="Arial" w:hAnsi="Arial" w:cs="Arial"/>
          <w:color w:val="000000" w:themeColor="text1"/>
        </w:rPr>
        <w:t>2</w:t>
      </w:r>
      <w:r w:rsidR="004E4B08">
        <w:rPr>
          <w:rFonts w:ascii="Arial" w:hAnsi="Arial" w:cs="Arial"/>
          <w:color w:val="000000" w:themeColor="text1"/>
        </w:rPr>
        <w:t>5</w:t>
      </w:r>
      <w:r w:rsidRPr="00B020C3" w:rsidR="006921B7">
        <w:rPr>
          <w:rFonts w:ascii="Arial" w:hAnsi="Arial" w:cs="Arial"/>
          <w:color w:val="000000" w:themeColor="text1"/>
        </w:rPr>
        <w:t xml:space="preserve">. </w:t>
      </w:r>
      <w:r w:rsidRPr="00B020C3" w:rsidR="00917194">
        <w:rPr>
          <w:rFonts w:ascii="Arial" w:hAnsi="Arial" w:cs="Arial"/>
          <w:color w:val="000000" w:themeColor="text1"/>
        </w:rPr>
        <w:t xml:space="preserve">na Trgovačkom sudu u </w:t>
      </w:r>
      <w:r w:rsidRPr="00B020C3" w:rsidR="006921B7">
        <w:rPr>
          <w:rFonts w:ascii="Arial" w:hAnsi="Arial" w:cs="Arial"/>
          <w:color w:val="000000" w:themeColor="text1"/>
        </w:rPr>
        <w:t xml:space="preserve">Pazinu, </w:t>
      </w: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 stečajnom postupku nad stečajnim dužnikom </w:t>
      </w:r>
    </w:p>
    <w:p w:rsidR="007A3879" w:rsidP="00917194" w:rsidRDefault="004E4CCA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RADMANN COMPANY j.d.o.o. u stečaju, Pula, Plominska ulica 13, OIB: 69168262546</w:t>
      </w:r>
    </w:p>
    <w:p w:rsidR="004E4CCA" w:rsidP="00917194" w:rsidRDefault="004E4CCA">
      <w:pPr>
        <w:jc w:val="both"/>
        <w:rPr>
          <w:rFonts w:ascii="Arial" w:hAnsi="Arial" w:cs="Arial"/>
          <w:sz w:val="23"/>
          <w:szCs w:val="23"/>
        </w:rPr>
      </w:pPr>
    </w:p>
    <w:p w:rsidR="004E4CCA" w:rsidP="00917194" w:rsidRDefault="004E4CCA">
      <w:pPr>
        <w:jc w:val="both"/>
        <w:rPr>
          <w:rFonts w:ascii="Arial" w:hAnsi="Arial" w:cs="Arial"/>
          <w:sz w:val="23"/>
          <w:szCs w:val="23"/>
        </w:rPr>
      </w:pPr>
    </w:p>
    <w:p w:rsidRPr="00B020C3" w:rsidR="004E4CCA" w:rsidP="00917194" w:rsidRDefault="004E4CCA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 SUDA NAZOČNI:</w:t>
      </w:r>
    </w:p>
    <w:p w:rsidRPr="00B020C3" w:rsidR="00917194" w:rsidP="00917194" w:rsidRDefault="007A71EC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Tijana Licul</w:t>
      </w:r>
      <w:r w:rsidRPr="00B020C3" w:rsidR="00917194">
        <w:rPr>
          <w:rFonts w:ascii="Arial" w:hAnsi="Arial" w:cs="Arial"/>
          <w:color w:val="000000" w:themeColor="text1"/>
        </w:rPr>
        <w:t>, stečajni sudac</w:t>
      </w:r>
    </w:p>
    <w:p w:rsidRPr="00B020C3" w:rsidR="00917194" w:rsidP="00917194" w:rsidRDefault="004E4B08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Sanja Prodan</w:t>
      </w:r>
      <w:r w:rsidRPr="00B020C3" w:rsidR="00917194">
        <w:rPr>
          <w:rFonts w:ascii="Arial" w:hAnsi="Arial" w:cs="Arial"/>
          <w:color w:val="000000" w:themeColor="text1"/>
        </w:rPr>
        <w:t>, zapisničar</w:t>
      </w:r>
    </w:p>
    <w:p w:rsidRPr="00B020C3" w:rsidR="006921B7" w:rsidP="00917194" w:rsidRDefault="006921B7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4E4CCA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Domagoj Ilić</w:t>
      </w:r>
      <w:r w:rsidRPr="00B020C3" w:rsidR="00917194">
        <w:rPr>
          <w:rFonts w:ascii="Arial" w:hAnsi="Arial" w:cs="Arial"/>
          <w:color w:val="000000" w:themeColor="text1"/>
        </w:rPr>
        <w:t>, stečajni upravitelj</w:t>
      </w:r>
    </w:p>
    <w:p w:rsidRPr="00B020C3" w:rsidR="00917194" w:rsidP="00917194" w:rsidRDefault="00917194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1226A0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Početak u </w:t>
      </w:r>
      <w:r w:rsidR="004E4CCA">
        <w:rPr>
          <w:rFonts w:ascii="Arial" w:hAnsi="Arial" w:cs="Arial"/>
          <w:color w:val="000000" w:themeColor="text1"/>
        </w:rPr>
        <w:t>10,</w:t>
      </w:r>
      <w:r w:rsidR="00C71A97">
        <w:rPr>
          <w:rFonts w:ascii="Arial" w:hAnsi="Arial" w:cs="Arial"/>
          <w:color w:val="000000" w:themeColor="text1"/>
        </w:rPr>
        <w:t>15</w:t>
      </w:r>
      <w:r w:rsidRPr="00B020C3" w:rsidR="006921B7">
        <w:rPr>
          <w:rFonts w:ascii="Arial" w:hAnsi="Arial" w:cs="Arial"/>
          <w:color w:val="000000" w:themeColor="text1"/>
        </w:rPr>
        <w:t xml:space="preserve"> sati</w:t>
      </w: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  <w:t>Utvrđuje se da su na današnje ročište pristupili slijedeći vjerovnici:</w:t>
      </w:r>
    </w:p>
    <w:p w:rsidRPr="00B020C3" w:rsidR="00536EA9" w:rsidP="00917194" w:rsidRDefault="00536EA9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</w:p>
    <w:p w:rsidR="006174C7" w:rsidP="004E4CCA" w:rsidRDefault="004E4CCA">
      <w:pPr>
        <w:ind w:left="106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- </w:t>
      </w:r>
      <w:r w:rsidRPr="00B020C3" w:rsidR="00103E05">
        <w:rPr>
          <w:rFonts w:ascii="Arial" w:hAnsi="Arial" w:cs="Arial"/>
          <w:color w:val="000000" w:themeColor="text1"/>
        </w:rPr>
        <w:t xml:space="preserve">Za </w:t>
      </w:r>
      <w:r w:rsidR="00322EF1">
        <w:rPr>
          <w:rFonts w:ascii="Arial" w:hAnsi="Arial" w:cs="Arial"/>
          <w:color w:val="000000" w:themeColor="text1"/>
        </w:rPr>
        <w:t xml:space="preserve">vjerovnika </w:t>
      </w:r>
      <w:r w:rsidRPr="00B020C3" w:rsidR="00103E05">
        <w:rPr>
          <w:rFonts w:ascii="Arial" w:hAnsi="Arial" w:cs="Arial"/>
          <w:color w:val="000000" w:themeColor="text1"/>
        </w:rPr>
        <w:t xml:space="preserve">Republiku Hrvatsku, </w:t>
      </w:r>
      <w:r w:rsidR="00C71A97">
        <w:rPr>
          <w:rFonts w:ascii="Arial" w:hAnsi="Arial" w:cs="Arial"/>
          <w:color w:val="000000" w:themeColor="text1"/>
        </w:rPr>
        <w:t>Nevenka Kovčalija</w:t>
      </w:r>
      <w:r w:rsidRPr="00B020C3" w:rsidR="008215C4">
        <w:rPr>
          <w:rFonts w:ascii="Arial" w:hAnsi="Arial" w:cs="Arial"/>
          <w:color w:val="000000" w:themeColor="text1"/>
        </w:rPr>
        <w:t>, za</w:t>
      </w:r>
      <w:r w:rsidRPr="00B020C3" w:rsidR="00B37F0C">
        <w:rPr>
          <w:rFonts w:ascii="Arial" w:hAnsi="Arial" w:cs="Arial"/>
          <w:color w:val="000000" w:themeColor="text1"/>
        </w:rPr>
        <w:t xml:space="preserve"> </w:t>
      </w:r>
      <w:r w:rsidRPr="00B020C3" w:rsidR="00C103E3">
        <w:rPr>
          <w:rFonts w:ascii="Arial" w:hAnsi="Arial" w:cs="Arial"/>
          <w:color w:val="000000" w:themeColor="text1"/>
        </w:rPr>
        <w:t>ŽDO Pula</w:t>
      </w:r>
      <w:r w:rsidRPr="00B020C3" w:rsidR="007A3879">
        <w:rPr>
          <w:rFonts w:ascii="Arial" w:hAnsi="Arial" w:cs="Arial"/>
          <w:color w:val="000000" w:themeColor="text1"/>
        </w:rPr>
        <w:t>,</w:t>
      </w:r>
      <w:r w:rsidRPr="00B020C3" w:rsidR="00C103E3">
        <w:rPr>
          <w:rFonts w:ascii="Arial" w:hAnsi="Arial" w:cs="Arial"/>
          <w:color w:val="000000" w:themeColor="text1"/>
        </w:rPr>
        <w:t xml:space="preserve"> </w:t>
      </w:r>
    </w:p>
    <w:p w:rsidRPr="00B020C3" w:rsidR="008215C4" w:rsidP="008215C4" w:rsidRDefault="008215C4">
      <w:pPr>
        <w:jc w:val="both"/>
        <w:rPr>
          <w:rFonts w:ascii="Arial" w:hAnsi="Arial" w:cs="Arial"/>
          <w:color w:val="000000" w:themeColor="text1"/>
        </w:rPr>
      </w:pPr>
    </w:p>
    <w:p w:rsidRPr="00B020C3" w:rsidR="008215C4" w:rsidP="008215C4" w:rsidRDefault="008215C4">
      <w:pPr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B020C3" w:rsidR="00B47F66">
        <w:rPr>
          <w:rFonts w:ascii="Arial" w:hAnsi="Arial" w:cs="Arial"/>
          <w:color w:val="000000" w:themeColor="text1"/>
        </w:rPr>
        <w:t>čl. 265. st. 4. Stečajnog zakona</w:t>
      </w:r>
      <w:r w:rsidRPr="00B020C3">
        <w:rPr>
          <w:rFonts w:ascii="Arial" w:hAnsi="Arial" w:cs="Arial"/>
          <w:color w:val="000000" w:themeColor="text1"/>
        </w:rPr>
        <w:t>).</w:t>
      </w: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B47F66" w:rsidP="00B47F66" w:rsidRDefault="00B47F66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5D6E99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Utvrđuje se da je poziv vjerovnicima za današnje ispitno ročište javno priopćen i objavljen putem e-oglasne ploče dana </w:t>
      </w:r>
      <w:r w:rsidR="004E4CCA">
        <w:rPr>
          <w:rFonts w:ascii="Arial" w:hAnsi="Arial" w:cs="Arial"/>
          <w:color w:val="000000" w:themeColor="text1"/>
        </w:rPr>
        <w:t>30</w:t>
      </w:r>
      <w:r w:rsidRPr="00B020C3">
        <w:rPr>
          <w:rFonts w:ascii="Arial" w:hAnsi="Arial" w:cs="Arial"/>
          <w:color w:val="000000" w:themeColor="text1"/>
        </w:rPr>
        <w:t xml:space="preserve">. </w:t>
      </w:r>
      <w:r w:rsidR="004E4CCA">
        <w:rPr>
          <w:rFonts w:ascii="Arial" w:hAnsi="Arial" w:cs="Arial"/>
          <w:color w:val="000000" w:themeColor="text1"/>
        </w:rPr>
        <w:t xml:space="preserve">listopada </w:t>
      </w:r>
      <w:r w:rsidRPr="00B020C3" w:rsidR="007A3879">
        <w:rPr>
          <w:rFonts w:ascii="Arial" w:hAnsi="Arial" w:cs="Arial"/>
          <w:color w:val="000000" w:themeColor="text1"/>
        </w:rPr>
        <w:t>2024</w:t>
      </w:r>
      <w:r w:rsidRPr="00B020C3">
        <w:rPr>
          <w:rFonts w:ascii="Arial" w:hAnsi="Arial" w:cs="Arial"/>
          <w:color w:val="000000" w:themeColor="text1"/>
        </w:rPr>
        <w:t>. godine.</w:t>
      </w:r>
      <w:r w:rsidRPr="00B020C3" w:rsidR="00250C34">
        <w:rPr>
          <w:rFonts w:ascii="Arial" w:hAnsi="Arial" w:cs="Arial"/>
          <w:color w:val="000000" w:themeColor="text1"/>
        </w:rPr>
        <w:t xml:space="preserve"> Utvrđuje se da </w:t>
      </w:r>
      <w:r w:rsidRPr="00B020C3" w:rsidR="006921B7">
        <w:rPr>
          <w:rFonts w:ascii="Arial" w:hAnsi="Arial" w:cs="Arial"/>
          <w:color w:val="000000" w:themeColor="text1"/>
        </w:rPr>
        <w:t>je</w:t>
      </w:r>
      <w:r w:rsidRPr="00B020C3" w:rsidR="00250C34">
        <w:rPr>
          <w:rFonts w:ascii="Arial" w:hAnsi="Arial" w:cs="Arial"/>
          <w:color w:val="000000" w:themeColor="text1"/>
        </w:rPr>
        <w:t xml:space="preserve"> ukupno pristigl</w:t>
      </w:r>
      <w:r w:rsidRPr="00B020C3" w:rsidR="006921B7">
        <w:rPr>
          <w:rFonts w:ascii="Arial" w:hAnsi="Arial" w:cs="Arial"/>
          <w:color w:val="000000" w:themeColor="text1"/>
        </w:rPr>
        <w:t xml:space="preserve">o </w:t>
      </w:r>
      <w:r w:rsidR="004E4CCA">
        <w:rPr>
          <w:rFonts w:ascii="Arial" w:hAnsi="Arial" w:cs="Arial"/>
          <w:color w:val="000000" w:themeColor="text1"/>
        </w:rPr>
        <w:t>2</w:t>
      </w:r>
      <w:r w:rsidRPr="00B020C3" w:rsidR="00250C34">
        <w:rPr>
          <w:rFonts w:ascii="Arial" w:hAnsi="Arial" w:cs="Arial"/>
          <w:color w:val="000000" w:themeColor="text1"/>
        </w:rPr>
        <w:t xml:space="preserve"> prijav</w:t>
      </w:r>
      <w:r w:rsidRPr="00B020C3" w:rsidR="007A3879">
        <w:rPr>
          <w:rFonts w:ascii="Arial" w:hAnsi="Arial" w:cs="Arial"/>
          <w:color w:val="000000" w:themeColor="text1"/>
        </w:rPr>
        <w:t>a</w:t>
      </w:r>
      <w:r w:rsidRPr="00B020C3" w:rsidR="00250C34">
        <w:rPr>
          <w:rFonts w:ascii="Arial" w:hAnsi="Arial" w:cs="Arial"/>
          <w:color w:val="000000" w:themeColor="text1"/>
        </w:rPr>
        <w:t xml:space="preserve"> tražbin</w:t>
      </w:r>
      <w:r w:rsidRPr="00B020C3" w:rsidR="00661B2F">
        <w:rPr>
          <w:rFonts w:ascii="Arial" w:hAnsi="Arial" w:cs="Arial"/>
          <w:color w:val="000000" w:themeColor="text1"/>
        </w:rPr>
        <w:t>a</w:t>
      </w:r>
      <w:r w:rsidRPr="00B020C3" w:rsidR="00250C34">
        <w:rPr>
          <w:rFonts w:ascii="Arial" w:hAnsi="Arial" w:cs="Arial"/>
          <w:color w:val="000000" w:themeColor="text1"/>
        </w:rPr>
        <w:t>.</w:t>
      </w: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713E96" w:rsidP="00713E96" w:rsidRDefault="00713E96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ukazuje stečajnom upravitelju na njegovu dužnost da se određeno izjasni priznaje li ili osporava svaku prijavljenu tražbinu, </w:t>
      </w:r>
      <w:r w:rsidRPr="00B020C3" w:rsidR="00B47F66">
        <w:rPr>
          <w:rFonts w:ascii="Arial" w:hAnsi="Arial" w:cs="Arial"/>
          <w:color w:val="000000" w:themeColor="text1"/>
        </w:rPr>
        <w:t>sukladno čl. 260. st. 2. Stečajnog zakona.</w:t>
      </w:r>
    </w:p>
    <w:p w:rsidRPr="00B020C3" w:rsidR="00713E96" w:rsidP="00713E96" w:rsidRDefault="00713E96">
      <w:pPr>
        <w:jc w:val="both"/>
        <w:rPr>
          <w:rFonts w:ascii="Arial" w:hAnsi="Arial" w:cs="Arial"/>
          <w:color w:val="000000" w:themeColor="text1"/>
        </w:rPr>
      </w:pPr>
    </w:p>
    <w:p w:rsidRPr="00B020C3" w:rsidR="00713E96" w:rsidP="00713E96" w:rsidRDefault="00713E96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Prelazi se na ispitivanje svake prijavljene tražbine:</w:t>
      </w:r>
    </w:p>
    <w:p w:rsidRPr="00B020C3" w:rsidR="00287AC6" w:rsidP="00287AC6" w:rsidRDefault="00287AC6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4E4CCA" w:rsidP="004E4CCA" w:rsidRDefault="00DB12B0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1</w:t>
      </w:r>
      <w:r w:rsidRPr="00B020C3" w:rsidR="00075565">
        <w:rPr>
          <w:rFonts w:ascii="Arial" w:hAnsi="Arial" w:cs="Arial"/>
          <w:color w:val="000000" w:themeColor="text1"/>
        </w:rPr>
        <w:t xml:space="preserve">. </w:t>
      </w:r>
      <w:r w:rsidR="004E4CCA">
        <w:rPr>
          <w:rFonts w:ascii="Arial" w:hAnsi="Arial" w:cs="Arial"/>
          <w:color w:val="000000" w:themeColor="text1"/>
        </w:rPr>
        <w:t>Vjerovnik FINANCIJSKA AGENCIJA, OIB: 85821130368, Zagreb, Ulica grada Vukovara 70</w:t>
      </w:r>
      <w:r w:rsidRPr="00B020C3" w:rsidR="004E4CCA">
        <w:rPr>
          <w:rFonts w:ascii="Arial" w:hAnsi="Arial" w:cs="Arial"/>
          <w:color w:val="000000" w:themeColor="text1"/>
        </w:rPr>
        <w:t>, prijavi</w:t>
      </w:r>
      <w:r w:rsidR="004E4CCA">
        <w:rPr>
          <w:rFonts w:ascii="Arial" w:hAnsi="Arial" w:cs="Arial"/>
          <w:color w:val="000000" w:themeColor="text1"/>
        </w:rPr>
        <w:t>o</w:t>
      </w:r>
      <w:r w:rsidRPr="00B020C3" w:rsidR="004E4CCA">
        <w:rPr>
          <w:rFonts w:ascii="Arial" w:hAnsi="Arial" w:cs="Arial"/>
          <w:color w:val="000000" w:themeColor="text1"/>
        </w:rPr>
        <w:t xml:space="preserve"> je tražbinu u iznosu od </w:t>
      </w:r>
      <w:r w:rsidR="004E4CCA">
        <w:rPr>
          <w:rFonts w:ascii="Arial" w:hAnsi="Arial" w:cs="Arial"/>
          <w:color w:val="000000" w:themeColor="text1"/>
        </w:rPr>
        <w:t>152,63 EUR</w:t>
      </w:r>
      <w:r w:rsidRPr="00B020C3" w:rsidR="004E4CCA">
        <w:rPr>
          <w:rFonts w:ascii="Arial" w:hAnsi="Arial" w:cs="Arial"/>
          <w:color w:val="000000" w:themeColor="text1"/>
        </w:rPr>
        <w:t xml:space="preserve">, </w:t>
      </w:r>
      <w:r w:rsidR="004E4CCA">
        <w:rPr>
          <w:rFonts w:ascii="Arial" w:hAnsi="Arial" w:cs="Arial"/>
          <w:color w:val="000000" w:themeColor="text1"/>
        </w:rPr>
        <w:t xml:space="preserve">po osnovi izvatka iz poslovnih knjiga i računa </w:t>
      </w:r>
      <w:r w:rsidR="004E4CCA">
        <w:rPr>
          <w:rFonts w:ascii="Arial" w:hAnsi="Arial" w:cs="Arial"/>
        </w:rPr>
        <w:t xml:space="preserve">kao tražbinu drugog višeg </w:t>
      </w:r>
      <w:r w:rsidRPr="00B928E9" w:rsidR="004E4CCA">
        <w:rPr>
          <w:rFonts w:ascii="Arial" w:hAnsi="Arial" w:cs="Arial"/>
        </w:rPr>
        <w:t>isplatnog reda</w:t>
      </w:r>
      <w:r w:rsidRPr="00B020C3" w:rsidR="004E4CCA">
        <w:rPr>
          <w:rFonts w:ascii="Arial" w:hAnsi="Arial" w:cs="Arial"/>
          <w:color w:val="000000" w:themeColor="text1"/>
        </w:rPr>
        <w:t xml:space="preserve">.  </w:t>
      </w:r>
    </w:p>
    <w:p w:rsidRPr="00B020C3" w:rsidR="004E4CCA" w:rsidP="004E4CCA" w:rsidRDefault="004E4CCA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lastRenderedPageBreak/>
        <w:t>Stečajni upravitelj tražbinu priznaje u cijelosti kao tražbinu I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. višeg isplatnog reda.</w:t>
      </w:r>
    </w:p>
    <w:p w:rsidR="004E4CCA" w:rsidP="004E4CCA" w:rsidRDefault="004E4CCA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4E4CCA" w:rsidP="004E4CCA" w:rsidRDefault="004E4CCA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4E4CCA" w:rsidP="004E4CCA" w:rsidRDefault="004E4CCA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>
        <w:rPr>
          <w:rFonts w:ascii="Arial" w:hAnsi="Arial" w:cs="Arial"/>
          <w:color w:val="000000" w:themeColor="text1"/>
        </w:rPr>
        <w:t>FINANCIJSKA AGENCIJA, OIB: 85821130368, Zagreb, Ulica grada Vukovara 70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>152,63 EUR</w:t>
      </w:r>
      <w:r w:rsidRPr="00B020C3">
        <w:rPr>
          <w:rFonts w:ascii="Arial" w:hAnsi="Arial" w:cs="Arial"/>
          <w:color w:val="000000" w:themeColor="text1"/>
        </w:rPr>
        <w:t xml:space="preserve"> 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4E4CCA" w:rsidP="006C120A" w:rsidRDefault="004E4CCA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6C120A" w:rsidP="006C120A" w:rsidRDefault="004E4CC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B928E9" w:rsidR="006C120A">
        <w:rPr>
          <w:rFonts w:ascii="Arial" w:hAnsi="Arial" w:cs="Arial"/>
        </w:rPr>
        <w:t xml:space="preserve">Vjerovnik RH, MINISTARSTVO FINANCIJA, POREZNA UPRAVA, OIB: </w:t>
      </w:r>
      <w:r w:rsidRPr="00B020C3" w:rsidR="00D01FE7">
        <w:rPr>
          <w:rFonts w:ascii="Arial" w:hAnsi="Arial" w:cs="Arial"/>
          <w:color w:val="000000" w:themeColor="text1"/>
        </w:rPr>
        <w:t>18683136487</w:t>
      </w:r>
      <w:r w:rsidR="006C120A">
        <w:rPr>
          <w:rFonts w:ascii="Arial" w:hAnsi="Arial" w:cs="Arial"/>
        </w:rPr>
        <w:t>, Zagreb, Katančićeva 5</w:t>
      </w:r>
      <w:r w:rsidRPr="00B928E9" w:rsidR="006C120A">
        <w:rPr>
          <w:rFonts w:ascii="Arial" w:hAnsi="Arial" w:cs="Arial"/>
        </w:rPr>
        <w:t xml:space="preserve">, prijavio je tražbinu u iznosu od </w:t>
      </w:r>
      <w:r>
        <w:rPr>
          <w:rFonts w:ascii="Arial" w:hAnsi="Arial" w:cs="Arial"/>
        </w:rPr>
        <w:t>8.268,20</w:t>
      </w:r>
      <w:r w:rsidRPr="00B928E9" w:rsidR="006C120A">
        <w:rPr>
          <w:rFonts w:ascii="Arial" w:hAnsi="Arial" w:cs="Arial"/>
        </w:rPr>
        <w:t xml:space="preserve"> EUR  po osnovi </w:t>
      </w:r>
      <w:r>
        <w:rPr>
          <w:rFonts w:ascii="Arial" w:hAnsi="Arial" w:cs="Arial"/>
        </w:rPr>
        <w:t>vjerodostojnih isprava</w:t>
      </w:r>
      <w:r w:rsidR="00D03C68">
        <w:rPr>
          <w:rFonts w:ascii="Arial" w:hAnsi="Arial" w:cs="Arial"/>
        </w:rPr>
        <w:t xml:space="preserve">, kao </w:t>
      </w:r>
      <w:r w:rsidRPr="00B928E9" w:rsidR="006C120A">
        <w:rPr>
          <w:rFonts w:ascii="Arial" w:hAnsi="Arial" w:cs="Arial"/>
        </w:rPr>
        <w:t xml:space="preserve">tražbinu </w:t>
      </w:r>
      <w:r w:rsidR="00D03C68">
        <w:rPr>
          <w:rFonts w:ascii="Arial" w:hAnsi="Arial" w:cs="Arial"/>
        </w:rPr>
        <w:t xml:space="preserve">drugog višeg isplatnog reda. </w:t>
      </w:r>
    </w:p>
    <w:p w:rsidRPr="00B928E9" w:rsidR="004E4CCA" w:rsidP="006C120A" w:rsidRDefault="004E4CCA">
      <w:pPr>
        <w:ind w:firstLine="708"/>
        <w:jc w:val="both"/>
        <w:rPr>
          <w:rFonts w:ascii="Arial" w:hAnsi="Arial" w:cs="Arial"/>
        </w:rPr>
      </w:pPr>
    </w:p>
    <w:p w:rsidR="004E4CCA" w:rsidP="006C120A" w:rsidRDefault="006C120A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 u cijelosti. </w:t>
      </w:r>
    </w:p>
    <w:p w:rsidRPr="00B928E9" w:rsidR="006C120A" w:rsidP="006C120A" w:rsidRDefault="006C120A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6C120A" w:rsidP="006C120A" w:rsidRDefault="006C120A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4E4CCA" w:rsidP="006C120A" w:rsidRDefault="004E4CCA">
      <w:pPr>
        <w:ind w:firstLine="708"/>
        <w:jc w:val="both"/>
        <w:rPr>
          <w:rFonts w:ascii="Arial" w:hAnsi="Arial" w:cs="Arial"/>
        </w:rPr>
      </w:pPr>
    </w:p>
    <w:p w:rsidRPr="00B020C3" w:rsidR="0088561D" w:rsidP="006C120A" w:rsidRDefault="006C120A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RH, MINISTARSTVO FINANCIJA, POREZNA UPRAVA, OIB: </w:t>
      </w:r>
      <w:r>
        <w:rPr>
          <w:rFonts w:ascii="Arial" w:hAnsi="Arial" w:cs="Arial"/>
        </w:rPr>
        <w:t xml:space="preserve">52634238587, Zagreb, Katančićeva 5, </w:t>
      </w:r>
      <w:r w:rsidRPr="00B928E9">
        <w:rPr>
          <w:rFonts w:ascii="Arial" w:hAnsi="Arial" w:cs="Arial"/>
        </w:rPr>
        <w:t xml:space="preserve">smatra utvrđenom u iznosu od </w:t>
      </w:r>
      <w:r w:rsidR="004E4CCA">
        <w:rPr>
          <w:rFonts w:ascii="Arial" w:hAnsi="Arial" w:cs="Arial"/>
        </w:rPr>
        <w:t xml:space="preserve">8.268,20 EUR i </w:t>
      </w:r>
      <w:r w:rsidRPr="00B928E9">
        <w:rPr>
          <w:rFonts w:ascii="Arial" w:hAnsi="Arial" w:cs="Arial"/>
        </w:rPr>
        <w:t>razvrstava u II. viši isplatni red</w:t>
      </w:r>
      <w:r w:rsidRPr="00B020C3" w:rsidR="0088561D">
        <w:rPr>
          <w:rFonts w:ascii="Arial" w:hAnsi="Arial" w:cs="Arial"/>
          <w:color w:val="000000" w:themeColor="text1"/>
        </w:rPr>
        <w:t>.</w:t>
      </w:r>
    </w:p>
    <w:p w:rsidRPr="00B020C3" w:rsidR="0088561D" w:rsidP="008E30A5" w:rsidRDefault="0088561D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322EF1" w:rsidR="00322EF1" w:rsidRDefault="00322EF1">
      <w:pPr>
        <w:jc w:val="both"/>
        <w:rPr>
          <w:rFonts w:ascii="Arial" w:hAnsi="Arial" w:cs="Arial"/>
        </w:rPr>
      </w:pPr>
      <w:r w:rsidRPr="00322EF1">
        <w:rPr>
          <w:rFonts w:ascii="Arial" w:hAnsi="Arial" w:cs="Arial"/>
        </w:rPr>
        <w:tab/>
        <w:t xml:space="preserve">SUDAC </w:t>
      </w:r>
    </w:p>
    <w:p w:rsidRPr="00322EF1" w:rsidR="00322EF1" w:rsidRDefault="00322EF1">
      <w:pPr>
        <w:jc w:val="both"/>
        <w:rPr>
          <w:rFonts w:ascii="Arial" w:hAnsi="Arial" w:cs="Arial"/>
        </w:rPr>
      </w:pPr>
    </w:p>
    <w:p w:rsidRPr="00322EF1" w:rsidR="00322EF1" w:rsidRDefault="00322EF1">
      <w:pPr>
        <w:jc w:val="center"/>
        <w:rPr>
          <w:rFonts w:ascii="Arial" w:hAnsi="Arial" w:cs="Arial"/>
        </w:rPr>
      </w:pPr>
      <w:r w:rsidRPr="00322EF1">
        <w:rPr>
          <w:rFonts w:ascii="Arial" w:hAnsi="Arial" w:cs="Arial"/>
        </w:rPr>
        <w:t>RJEŠAVA</w:t>
      </w:r>
    </w:p>
    <w:p w:rsidR="00322EF1" w:rsidRDefault="00322EF1"/>
    <w:p w:rsidR="004E4CCA" w:rsidRDefault="004E4CCA"/>
    <w:p w:rsidRPr="00B020C3" w:rsidR="004E4CCA" w:rsidP="004E4CCA" w:rsidRDefault="004E4CCA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Budući da su ispitane sve prijavljene tražbine, nakon što stečajni sudac sastavi posebnu tablicu ispitanih tražbina, rješenje o tome u kojem su iznosu i u kojem isplatnom redu utvrđene biti će objavljeno na e-oglasnoj ploči suda (čl. 12. vezano uz čl. 441. st. 2. Stečajnog zakona) te će se dostaviti stečajnom upravitelju.</w:t>
      </w:r>
    </w:p>
    <w:p w:rsidR="004E4CCA" w:rsidRDefault="004E4CCA"/>
    <w:p w:rsidR="009A5B92" w:rsidP="0069720F" w:rsidRDefault="009A5B92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34DD1" w:rsidP="00542C34" w:rsidRDefault="00034DD1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Dovršeno u </w:t>
      </w:r>
      <w:r w:rsidR="004E4CCA">
        <w:rPr>
          <w:rFonts w:ascii="Arial" w:hAnsi="Arial" w:cs="Arial"/>
          <w:color w:val="000000" w:themeColor="text1"/>
        </w:rPr>
        <w:t>10:</w:t>
      </w:r>
      <w:r w:rsidR="004070C9">
        <w:rPr>
          <w:rFonts w:ascii="Arial" w:hAnsi="Arial" w:cs="Arial"/>
          <w:color w:val="000000" w:themeColor="text1"/>
        </w:rPr>
        <w:t>20</w:t>
      </w:r>
      <w:r w:rsidRPr="00B020C3" w:rsidR="005D0ECC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>sati.</w:t>
      </w:r>
    </w:p>
    <w:p w:rsidRPr="00B020C3" w:rsidR="00034DD1" w:rsidP="007546E3" w:rsidRDefault="00034DD1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</w:t>
      </w:r>
      <w:r w:rsidRPr="00B020C3"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ab/>
        <w:t xml:space="preserve">              Stečajni sudac</w:t>
      </w:r>
      <w:r w:rsidRPr="00B020C3">
        <w:rPr>
          <w:rFonts w:ascii="Arial" w:hAnsi="Arial" w:cs="Arial"/>
          <w:color w:val="000000" w:themeColor="text1"/>
        </w:rPr>
        <w:tab/>
        <w:t xml:space="preserve">  </w:t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  <w:t xml:space="preserve">Vjerovnici  </w:t>
      </w:r>
      <w:r w:rsidRPr="00B020C3">
        <w:rPr>
          <w:rFonts w:ascii="Arial" w:hAnsi="Arial" w:cs="Arial"/>
          <w:color w:val="000000" w:themeColor="text1"/>
        </w:rPr>
        <w:t xml:space="preserve">                                     </w:t>
      </w:r>
      <w:r w:rsidRPr="00B020C3">
        <w:rPr>
          <w:rFonts w:ascii="Arial" w:hAnsi="Arial" w:cs="Arial"/>
          <w:color w:val="000000" w:themeColor="text1"/>
        </w:rPr>
        <w:tab/>
      </w:r>
    </w:p>
    <w:p w:rsidRPr="00B020C3" w:rsidR="00AC0D13" w:rsidP="00042ABA" w:rsidRDefault="00AC0D13">
      <w:pPr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>
      <w:pPr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                                                                Zapisničar</w:t>
      </w:r>
    </w:p>
    <w:p w:rsidRPr="00B020C3" w:rsidR="00042ABA" w:rsidP="00042ABA" w:rsidRDefault="00042ABA">
      <w:pPr>
        <w:rPr>
          <w:rFonts w:ascii="Arial" w:hAnsi="Arial" w:cs="Arial"/>
          <w:color w:val="000000" w:themeColor="text1"/>
        </w:rPr>
      </w:pPr>
    </w:p>
    <w:p w:rsidRPr="00B020C3" w:rsidR="00034DD1" w:rsidP="00042ABA" w:rsidRDefault="00034DD1">
      <w:pPr>
        <w:ind w:firstLine="708"/>
        <w:jc w:val="both"/>
        <w:rPr>
          <w:rFonts w:ascii="Arial" w:hAnsi="Arial" w:cs="Arial"/>
          <w:color w:val="000000" w:themeColor="text1"/>
        </w:rPr>
      </w:pPr>
    </w:p>
    <w:sectPr w:rsidRPr="00B020C3" w:rsidR="00034DD1" w:rsidSect="004E4CCA">
      <w:headerReference w:type="even" r:id="rId9"/>
      <w:headerReference w:type="default" r:id="rId10"/>
      <w:pgSz w:w="11906" w:h="16838"/>
      <w:pgMar w:top="1135" w:right="1417" w:bottom="1276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A5B92" w:rsidRDefault="009A5B92">
      <w:r>
        <w:separator/>
      </w:r>
    </w:p>
  </w:endnote>
  <w:endnote w:type="continuationSeparator" w:id="0">
    <w:p w:rsidR="009A5B92" w:rsidRDefault="009A5B9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A5B92" w:rsidRDefault="009A5B92">
      <w:r>
        <w:separator/>
      </w:r>
    </w:p>
  </w:footnote>
  <w:footnote w:type="continuationSeparator" w:id="0">
    <w:p w:rsidR="009A5B92" w:rsidRDefault="009A5B9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A5B92" w:rsidP="003E1F8E" w:rsidRDefault="009A5B9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A5B92" w:rsidRDefault="009A5B92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9A5B92" w:rsidP="003E1F8E" w:rsidRDefault="009A5B92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B55694">
      <w:rPr>
        <w:rStyle w:val="Brojstranice"/>
        <w:rFonts w:ascii="Arial" w:hAnsi="Arial" w:cs="Arial"/>
        <w:noProof/>
      </w:rPr>
      <w:t>2</w:t>
    </w:r>
    <w:r w:rsidRPr="00263C41">
      <w:rPr>
        <w:rStyle w:val="Brojstranice"/>
        <w:rFonts w:ascii="Arial" w:hAnsi="Arial" w:cs="Arial"/>
      </w:rPr>
      <w:fldChar w:fldCharType="end"/>
    </w:r>
  </w:p>
  <w:p w:rsidRPr="00263C41" w:rsidR="009A5B92" w:rsidP="00161DA9" w:rsidRDefault="009A5B92">
    <w:pPr>
      <w:jc w:val="right"/>
      <w:rPr>
        <w:rFonts w:ascii="Arial" w:hAnsi="Arial" w:cs="Arial"/>
      </w:rPr>
    </w:pP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 w:rsidRPr="007A3879">
      <w:rPr>
        <w:rFonts w:ascii="Arial" w:hAnsi="Arial" w:cs="Arial"/>
      </w:rPr>
      <w:tab/>
    </w:r>
    <w:r w:rsidRPr="00B020C3" w:rsidR="004E4CCA">
      <w:rPr>
        <w:rFonts w:ascii="Arial" w:hAnsi="Arial" w:cs="Arial"/>
        <w:color w:val="000000" w:themeColor="text1"/>
      </w:rPr>
      <w:t>St-</w:t>
    </w:r>
    <w:r w:rsidR="004E4CCA">
      <w:rPr>
        <w:rFonts w:ascii="Arial" w:hAnsi="Arial" w:cs="Arial"/>
        <w:color w:val="000000" w:themeColor="text1"/>
      </w:rPr>
      <w:t>310/2024-40</w:t>
    </w:r>
  </w:p>
  <w:p w:rsidR="009A5B92" w:rsidP="00971186" w:rsidRDefault="009A5B92">
    <w:pPr>
      <w:jc w:val="right"/>
      <w:rPr>
        <w:b/>
      </w:rPr>
    </w:pPr>
  </w:p>
  <w:p w:rsidRPr="003E1F8E" w:rsidR="009A5B92" w:rsidP="005D4B42" w:rsidRDefault="009A5B92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6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165BC"/>
    <w:rsid w:val="00033DA0"/>
    <w:rsid w:val="00034DD1"/>
    <w:rsid w:val="00042ABA"/>
    <w:rsid w:val="00050F18"/>
    <w:rsid w:val="0006475E"/>
    <w:rsid w:val="00075565"/>
    <w:rsid w:val="000C5AA0"/>
    <w:rsid w:val="00100134"/>
    <w:rsid w:val="00103E05"/>
    <w:rsid w:val="001226A0"/>
    <w:rsid w:val="00133218"/>
    <w:rsid w:val="00145541"/>
    <w:rsid w:val="00161DA9"/>
    <w:rsid w:val="00165B56"/>
    <w:rsid w:val="00183C6D"/>
    <w:rsid w:val="00191DF3"/>
    <w:rsid w:val="001E5759"/>
    <w:rsid w:val="00202458"/>
    <w:rsid w:val="0020689F"/>
    <w:rsid w:val="002318F9"/>
    <w:rsid w:val="002371EC"/>
    <w:rsid w:val="00246488"/>
    <w:rsid w:val="00250C34"/>
    <w:rsid w:val="0025525F"/>
    <w:rsid w:val="002612F3"/>
    <w:rsid w:val="00263C41"/>
    <w:rsid w:val="0026462E"/>
    <w:rsid w:val="00265B20"/>
    <w:rsid w:val="00287AC6"/>
    <w:rsid w:val="0029011F"/>
    <w:rsid w:val="002E203B"/>
    <w:rsid w:val="002E5551"/>
    <w:rsid w:val="00313D40"/>
    <w:rsid w:val="00322EF1"/>
    <w:rsid w:val="00335A61"/>
    <w:rsid w:val="00336073"/>
    <w:rsid w:val="00372444"/>
    <w:rsid w:val="003B36E4"/>
    <w:rsid w:val="003B5CCD"/>
    <w:rsid w:val="003E1575"/>
    <w:rsid w:val="003E1F8E"/>
    <w:rsid w:val="004070C9"/>
    <w:rsid w:val="00423857"/>
    <w:rsid w:val="004245D8"/>
    <w:rsid w:val="00437A6F"/>
    <w:rsid w:val="0045130B"/>
    <w:rsid w:val="00457276"/>
    <w:rsid w:val="00471A6A"/>
    <w:rsid w:val="00481A88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4E4B08"/>
    <w:rsid w:val="004E4CCA"/>
    <w:rsid w:val="005104A9"/>
    <w:rsid w:val="00525388"/>
    <w:rsid w:val="00536EA9"/>
    <w:rsid w:val="00542C34"/>
    <w:rsid w:val="00555FE1"/>
    <w:rsid w:val="00587B05"/>
    <w:rsid w:val="00592443"/>
    <w:rsid w:val="005A06F2"/>
    <w:rsid w:val="005A3FBC"/>
    <w:rsid w:val="005A7081"/>
    <w:rsid w:val="005B5298"/>
    <w:rsid w:val="005C144C"/>
    <w:rsid w:val="005C7F1B"/>
    <w:rsid w:val="005D0ECC"/>
    <w:rsid w:val="005D4B42"/>
    <w:rsid w:val="005D6E99"/>
    <w:rsid w:val="005D6F8E"/>
    <w:rsid w:val="006058AA"/>
    <w:rsid w:val="0061337D"/>
    <w:rsid w:val="006174C7"/>
    <w:rsid w:val="0062665E"/>
    <w:rsid w:val="00635965"/>
    <w:rsid w:val="00647BDA"/>
    <w:rsid w:val="0065020B"/>
    <w:rsid w:val="00661B2F"/>
    <w:rsid w:val="006628D8"/>
    <w:rsid w:val="00674865"/>
    <w:rsid w:val="006921B7"/>
    <w:rsid w:val="0069720F"/>
    <w:rsid w:val="006979A5"/>
    <w:rsid w:val="006A5E5B"/>
    <w:rsid w:val="006C11BA"/>
    <w:rsid w:val="006C120A"/>
    <w:rsid w:val="006E09F6"/>
    <w:rsid w:val="006E2595"/>
    <w:rsid w:val="006E75DF"/>
    <w:rsid w:val="00713E96"/>
    <w:rsid w:val="007246DF"/>
    <w:rsid w:val="007546E3"/>
    <w:rsid w:val="00755252"/>
    <w:rsid w:val="007745F8"/>
    <w:rsid w:val="007833DD"/>
    <w:rsid w:val="007A3879"/>
    <w:rsid w:val="007A71EC"/>
    <w:rsid w:val="007F181E"/>
    <w:rsid w:val="007F3474"/>
    <w:rsid w:val="00803242"/>
    <w:rsid w:val="00810955"/>
    <w:rsid w:val="008215C4"/>
    <w:rsid w:val="00830E51"/>
    <w:rsid w:val="008316C2"/>
    <w:rsid w:val="008353CB"/>
    <w:rsid w:val="00870A7E"/>
    <w:rsid w:val="0088561D"/>
    <w:rsid w:val="008916A5"/>
    <w:rsid w:val="008A3296"/>
    <w:rsid w:val="008B5030"/>
    <w:rsid w:val="008B6F55"/>
    <w:rsid w:val="008E30A5"/>
    <w:rsid w:val="008E3BD5"/>
    <w:rsid w:val="008E4DE9"/>
    <w:rsid w:val="00917194"/>
    <w:rsid w:val="00922D25"/>
    <w:rsid w:val="00925C2F"/>
    <w:rsid w:val="00957D69"/>
    <w:rsid w:val="00965E92"/>
    <w:rsid w:val="00971186"/>
    <w:rsid w:val="00972758"/>
    <w:rsid w:val="009A5B92"/>
    <w:rsid w:val="009E77A3"/>
    <w:rsid w:val="00A23F7C"/>
    <w:rsid w:val="00A31FD5"/>
    <w:rsid w:val="00A53F2D"/>
    <w:rsid w:val="00A62056"/>
    <w:rsid w:val="00A63FE6"/>
    <w:rsid w:val="00A8275D"/>
    <w:rsid w:val="00A91D26"/>
    <w:rsid w:val="00A96CA0"/>
    <w:rsid w:val="00AB32DA"/>
    <w:rsid w:val="00AC0D13"/>
    <w:rsid w:val="00B020C3"/>
    <w:rsid w:val="00B2290E"/>
    <w:rsid w:val="00B322BB"/>
    <w:rsid w:val="00B37F0C"/>
    <w:rsid w:val="00B45200"/>
    <w:rsid w:val="00B45CD2"/>
    <w:rsid w:val="00B47F66"/>
    <w:rsid w:val="00B55694"/>
    <w:rsid w:val="00B80BDB"/>
    <w:rsid w:val="00B81689"/>
    <w:rsid w:val="00BB249E"/>
    <w:rsid w:val="00BD5294"/>
    <w:rsid w:val="00C02461"/>
    <w:rsid w:val="00C103E3"/>
    <w:rsid w:val="00C178C4"/>
    <w:rsid w:val="00C212FE"/>
    <w:rsid w:val="00C36545"/>
    <w:rsid w:val="00C3678F"/>
    <w:rsid w:val="00C67A68"/>
    <w:rsid w:val="00C71A97"/>
    <w:rsid w:val="00C769F4"/>
    <w:rsid w:val="00C960CB"/>
    <w:rsid w:val="00CB32CE"/>
    <w:rsid w:val="00CD0784"/>
    <w:rsid w:val="00CD2688"/>
    <w:rsid w:val="00CE3462"/>
    <w:rsid w:val="00CE6849"/>
    <w:rsid w:val="00CF43B1"/>
    <w:rsid w:val="00D01FE7"/>
    <w:rsid w:val="00D03C68"/>
    <w:rsid w:val="00D070CC"/>
    <w:rsid w:val="00D11055"/>
    <w:rsid w:val="00D1765E"/>
    <w:rsid w:val="00D23AB7"/>
    <w:rsid w:val="00D26936"/>
    <w:rsid w:val="00D334E1"/>
    <w:rsid w:val="00D36ADB"/>
    <w:rsid w:val="00D41350"/>
    <w:rsid w:val="00D557E2"/>
    <w:rsid w:val="00D615F1"/>
    <w:rsid w:val="00D74B48"/>
    <w:rsid w:val="00D83E6A"/>
    <w:rsid w:val="00D97E3C"/>
    <w:rsid w:val="00DA26B6"/>
    <w:rsid w:val="00DA7CF4"/>
    <w:rsid w:val="00DB12B0"/>
    <w:rsid w:val="00DB7F08"/>
    <w:rsid w:val="00DD4ADE"/>
    <w:rsid w:val="00DE1369"/>
    <w:rsid w:val="00E07480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2382"/>
    <w:rsid w:val="00EC66B4"/>
    <w:rsid w:val="00EE4CDC"/>
    <w:rsid w:val="00EE5972"/>
    <w:rsid w:val="00F01ACF"/>
    <w:rsid w:val="00F33F43"/>
    <w:rsid w:val="00F5459C"/>
    <w:rsid w:val="00F850CA"/>
    <w:rsid w:val="00F94736"/>
    <w:rsid w:val="00FA363F"/>
    <w:rsid w:val="00FB5FBF"/>
    <w:rsid w:val="00FD01D2"/>
    <w:rsid w:val="00FE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D8F9A376-F083-450C-9AC0-A5AF489BA7E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Odlomakpopisa">
    <w:name w:val="List Paragraph"/>
    <w:basedOn w:val="Normal"/>
    <w:uiPriority w:val="34"/>
    <w:qFormat/>
    <w:rsid w:val="0088561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5569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55694"/>
    <w:rPr>
      <w:rFonts w:ascii="Times New Roman" w:hAnsi="Times New Roman" w:cs="Times New Roman"/>
      <w:color w:val="000000" w:themeColor="text1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55694"/>
    <w:rPr>
      <w:rFonts w:ascii="Arial" w:hAnsi="Arial" w:cs="Arial"/>
      <w:color w:val="000000" w:themeColor="text1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55694"/>
    <w:rPr>
      <w:rFonts w:ascii="Arial" w:hAnsi="Arial" w:cs="Arial"/>
      <w:color w:val="000000" w:themeColor="text1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55694"/>
    <w:rPr>
      <w:rFonts w:ascii="Arial" w:hAnsi="Arial" w:cs="Arial"/>
      <w:color w:val="000000" w:themeColor="text1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278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904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21. siječnja 2025.</izvorni_sadrzaj>
    <derivirana_varijabla naziv="DomainObject.StvarniPocetakDatum_1">21. siječnja 2025.</derivirana_varijabla>
  </DomainObject.StvarniPocetakDatum>
  <DomainObject.StvarniZavrsetakDatum>
    <izvorni_sadrzaj>21. siječnja 2025.</izvorni_sadrzaj>
    <derivirana_varijabla naziv="DomainObject.StvarniZavrsetakDatum_1">21. siječnja 2025.</derivirana_varijabla>
  </DomainObject.StvarniZavrsetakDatum>
  <DomainObject.PlaniraniZavrsetakDatum>
    <izvorni_sadrzaj>21. siječnja 2025.</izvorni_sadrzaj>
    <derivirana_varijabla naziv="DomainObject.PlaniraniZavrsetakDatum_1">21. siječnja 2025.</derivirana_varijabla>
  </DomainObject.PlaniraniZavrsetakDatum>
  <DomainObject.PlaniraniPocetakDatum>
    <izvorni_sadrzaj>21. siječnja 2025.</izvorni_sadrzaj>
    <derivirana_varijabla naziv="DomainObject.PlaniraniPocetakDatum_1">21. siječnja 2025.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siječnja 2025.</izvorni_sadrzaj>
    <derivirana_varijabla naziv="DomainObject.Zapisnik.DatumKreiranja_1">21. siječnja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St-310/2024-40</izvorni_sadrzaj>
    <derivirana_varijabla naziv="DomainObject.Zapisnik.Oznaka_1">St-310/2024-40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2024.</izvorni_sadrzaj>
    <derivirana_varijabla naziv="DomainObject.Predmet.DatumOsnivanja_1">18. rujna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St-310/2024</izvorni_sadrzaj>
    <derivirana_varijabla naziv="DomainObject.Predmet.OznakaBroj_1">St-310/2024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RADMANN COMPANY j.d.o.o., PULA</izvorni_sadrzaj>
    <derivirana_varijabla naziv="DomainObject.Predmet.ProtustrankaFormated_1">  RADMANN COMPANY j.d.o.o., PULA</derivirana_varijabla>
  </DomainObject.Predmet.ProtustrankaFormated>
  <DomainObject.Predmet.ProtustrankaFormatedOIB>
    <izvorni_sadrzaj>  RADMANN COMPANY j.d.o.o., PULA, OIB 69168262546</izvorni_sadrzaj>
    <derivirana_varijabla naziv="DomainObject.Predmet.ProtustrankaFormatedOIB_1">  RADMANN COMPANY j.d.o.o., PULA, OIB 69168262546</derivirana_varijabla>
  </DomainObject.Predmet.ProtustrankaFormatedOIB>
  <DomainObject.Predmet.ProtustrankaFormatedWithAdress>
    <izvorni_sadrzaj> RADMANN COMPANY j.d.o.o., PULA, Plominska ulica - Via Fianona 13, 52100 Pula</izvorni_sadrzaj>
    <derivirana_varijabla naziv="DomainObject.Predmet.ProtustrankaFormatedWithAdress_1"> RADMANN COMPANY j.d.o.o., PULA, Plominska ulica - Via Fianona 13, 52100 Pula</derivirana_varijabla>
  </DomainObject.Predmet.ProtustrankaFormatedWithAdress>
  <DomainObject.Predmet.ProtustrankaFormatedWithAdressOIB>
    <izvorni_sadrzaj> RADMANN COMPANY j.d.o.o., PULA, OIB 69168262546, Plominska ulica - Via Fianona 13, 52100 Pula</izvorni_sadrzaj>
    <derivirana_varijabla naziv="DomainObject.Predmet.ProtustrankaFormatedWithAdressOIB_1"> RADMANN COMPANY j.d.o.o., PULA, OIB 69168262546, Plominska ulica - Via Fianona 13, 52100 Pula</derivirana_varijabla>
  </DomainObject.Predmet.ProtustrankaFormatedWithAdressOIB>
  <DomainObject.Predmet.ProtustrankaWithAdress>
    <izvorni_sadrzaj>RADMANN COMPANY j.d.o.o., PULA Plominska ulica - Via Fianona 13, 52100 Pula</izvorni_sadrzaj>
    <derivirana_varijabla naziv="DomainObject.Predmet.ProtustrankaWithAdress_1">RADMANN COMPANY j.d.o.o., PULA Plominska ulica - Via Fianona 13, 52100 Pula</derivirana_varijabla>
  </DomainObject.Predmet.ProtustrankaWithAdress>
  <DomainObject.Predmet.ProtustrankaWithAdressOIB>
    <izvorni_sadrzaj>RADMANN COMPANY j.d.o.o., PULA, OIB 69168262546, Plominska ulica - Via Fianona 13, 52100 Pula</izvorni_sadrzaj>
    <derivirana_varijabla naziv="DomainObject.Predmet.ProtustrankaWithAdressOIB_1">RADMANN COMPANY j.d.o.o., PULA, OIB 69168262546, Plominska ulica - Via Fianona 13, 52100 Pula</derivirana_varijabla>
  </DomainObject.Predmet.ProtustrankaWithAdressOIB>
  <DomainObject.Predmet.ProtustrankaNazivFormated>
    <izvorni_sadrzaj>RADMANN COMPANY j.d.o.o., PULA</izvorni_sadrzaj>
    <derivirana_varijabla naziv="DomainObject.Predmet.ProtustrankaNazivFormated_1">RADMANN COMPANY j.d.o.o., PULA</derivirana_varijabla>
  </DomainObject.Predmet.ProtustrankaNazivFormated>
  <DomainObject.Predmet.ProtustrankaNazivFormatedOIB>
    <izvorni_sadrzaj>RADMANN COMPANY j.d.o.o., PULA, OIB 69168262546</izvorni_sadrzaj>
    <derivirana_varijabla naziv="DomainObject.Predmet.ProtustrankaNazivFormatedOIB_1">RADMANN COMPANY j.d.o.o., PULA, OIB 69168262546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 zastupanog po punomoćniku Županijsko državno odvjetništvo u Puli</izvorni_sadrzaj>
    <derivirana_varijabla naziv="DomainObject.Predmet.StrankaFormated_1">  REPUBLIKA HRVATSKA, Ministarstvo financija, Porezna uprava, Područni ured Pazin zastupanog po punomoćniku Županijsko državno odvjetništvo u Puli</derivirana_varijabla>
  </DomainObject.Predmet.StrankaFormated>
  <DomainObject.Predmet.StrankaFormatedOIB>
    <izvorni_sadrzaj>  REPUBLIKA HRVATSKA, Ministarstvo financija, Porezna uprava, Područni ured Pazin, OIB 52634238587 zastupanog po punomoćniku Županijsko državno odvjetništvo u Puli</izvorni_sadrzaj>
    <derivirana_varijabla naziv="DomainObject.Predmet.StrankaFormatedOIB_1">  REPUBLIKA HRVATSKA, Ministarstvo financija, Porezna uprava, Područni ured Pazin, OIB 52634238587 zastupanog po punomoćniku Županijsko državno odvjetništvo u Puli</derivirana_varijabla>
  </DomainObject.Predmet.StrankaFormatedOIB>
  <DomainObject.Predmet.StrankaFormatedWithAdress>
    <izvorni_sadrzaj> REPUBLIKA HRVATSKA, Ministarstvo financija, Porezna uprava, Područni ured Pazin, M. B. Rašana 2/4, 52000 Pazin zastupanog po punomoćniku Županijsko državno odvjetništvo u Puli</izvorni_sadrzaj>
    <derivirana_varijabla naziv="DomainObject.Predmet.StrankaFormatedWithAdress_1"> REPUBLIKA HRVATSKA, Ministarstvo financija, Porezna uprava, Područni ured Pazin, M. B. Rašana 2/4, 52000 Pazin zastupanog po punomoćniku Županijsko državno odvjetništvo u Puli</derivirana_varijabla>
  </DomainObject.Predmet.StrankaFormatedWithAdress>
  <DomainObject.Predmet.StrankaFormatedWithAdressOIB>
    <izvorni_sadrzaj> REPUBLIKA HRVATSKA, Ministarstvo financija, Porezna uprava, Područni ured Pazin, OIB 52634238587, M. B. Rašana 2/4, 52000 Pazin zastupanog po punomoćniku Županijsko državno odvjetništvo u Puli</izvorni_sadrzaj>
    <derivirana_varijabla naziv="DomainObject.Predmet.StrankaFormatedWithAdressOIB_1"> REPUBLIKA HRVATSKA, Ministarstvo financija, Porezna uprava, Područni ured Pazin, OIB 52634238587, M. B. Rašana 2/4, 52000 Pazin zastupanog po punomoćniku Županijsko državno odvjetništvo u Puli</derivirana_varijabla>
  </DomainObject.Predmet.StrankaFormatedWithAdressOIB>
  <DomainObject.Predmet.StrankaWithAdress>
    <izvorni_sadrzaj>REPUBLIKA HRVATSKA, Ministarstvo financija, Porezna uprava, Područni ured Pazin M. B. Rašana 2/4,52000 Pazin</izvorni_sadrzaj>
    <derivirana_varijabla naziv="DomainObject.Predmet.StrankaWithAdress_1">REPUBLIKA HRVATSKA, Ministarstvo financija, Porezna uprava, Područni ured Pazin M. B. Rašana 2/4,52000 Pazin</derivirana_varijabla>
  </DomainObject.Predmet.StrankaWithAdress>
  <DomainObject.Predmet.StrankaWithAdressOIB>
    <izvorni_sadrzaj>REPUBLIKA HRVATSKA, Ministarstvo financija, Porezna uprava, Područni ured Pazin, OIB 52634238587, M. B. Rašana 2/4,52000 Pazin</izvorni_sadrzaj>
    <derivirana_varijabla naziv="DomainObject.Predmet.StrankaWithAdressOIB_1">REPUBLIKA HRVATSKA, Ministarstvo financija, Porezna uprava, Područni ured Pazin, OIB 52634238587, M. B. Rašana 2/4,52000 Pazin</derivirana_varijabla>
  </DomainObject.Predmet.StrankaWithAdressOIB>
  <DomainObject.Predmet.StrankaNazivFormated>
    <izvorni_sadrzaj>REPUBLIKA HRVATSKA, Ministarstvo financija, Porezna uprava, Područni ured Pazin</izvorni_sadrzaj>
    <derivirana_varijabla naziv="DomainObject.Predmet.StrankaNazivFormated_1">REPUBLIKA HRVATSKA, Ministarstvo financija, Porezna uprava, Područni ured Pazin</derivirana_varijabla>
  </DomainObject.Predmet.StrankaNazivFormated>
  <DomainObject.Predmet.StrankaNazivFormatedOIB>
    <izvorni_sadrzaj>REPUBLIKA HRVATSKA, Ministarstvo financija, Porezna uprava, Područni ured Pazin, OIB 52634238587</izvorni_sadrzaj>
    <derivirana_varijabla naziv="DomainObject.Predmet.StrankaNazivFormatedOIB_1">REPUBLIKA HRVATSKA,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Pazin zastupanog po punomoćniku Županijsko državno odvjetništvo u Puli</item>
    </izvorni_sadrzaj>
    <derivirana_varijabla naziv="DomainObject.Predmet.StrankaListFormated_1">
      <item>REPUBLIKA HRVATSKA, Ministarstvo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REPUBLIKA HRVATSKA, Ministarstvo financija, Porezna uprava, Područni ured Pazin, OIB 52634238587 zastupanog po punomoćniku Županijsko državno odvjetništvo u Puli</item>
    </izvorni_sadrzaj>
    <derivirana_varijabla naziv="DomainObject.Predmet.StrankaListFormatedOIB_1">
      <item>REPUBLIKA HRVATSKA, Ministarstvo financija, Porezna uprava, Područni ured Pazin, OIB 52634238587 zastupanog po punomoćniku Županijsko državno odvjetništvo u Puli</item>
    </derivirana_varijabla>
  </DomainObject.Predmet.StrankaListFormatedOIB>
  <DomainObject.Predmet.StrankaListFormatedWithAdress>
    <izvorni_sadrzaj>
      <item>REPUBLIKA HRVATSKA, Ministarstvo financija, Porezna uprava, Područni ured Pazin, M. B. Rašana 2/4, 52000 Pazin zastupanog po punomoćniku Županijsko državno odvjetništvo u Puli</item>
    </izvorni_sadrzaj>
    <derivirana_varijabla naziv="DomainObject.Predmet.StrankaListFormatedWithAdress_1">
      <item>REPUBLIKA HRVATSKA, Ministarstvo financija, Porezna uprava, Područni ured Pazin, M. B. Rašana 2/4, 52000 Pazin zastupanog po punomoćniku Županijsko državno odvjetništvo u Puli</item>
    </derivirana_varijabla>
  </DomainObject.Predmet.StrankaListFormatedWithAdress>
  <DomainObject.Predmet.StrankaListFormatedWithAdressOIB>
    <izvorni_sadrzaj>
      <item>REPUBLIKA HRVATSKA, Ministarstvo financija, Porezna uprava, Područni ured Pazin, OIB 52634238587, M. B. Rašana 2/4, 52000 Pazin zastupanog po punomoćniku Županijsko državno odvjetništvo u Puli</item>
    </izvorni_sadrzaj>
    <derivirana_varijabla naziv="DomainObject.Predmet.StrankaListFormatedWithAdressOIB_1">
      <item>REPUBLIKA HRVATSKA, Ministarstvo financija, Porezna uprava, Područni ured Pazin, OIB 52634238587, M. B. Rašana 2/4, 52000 Pazin zastupanog po punomoćniku Županijsko državno odvjetništvo u Puli</item>
    </derivirana_varijabla>
  </DomainObject.Predmet.StrankaListFormatedWithAdressOIB>
  <DomainObject.Predmet.StrankaListNazivFormated>
    <izvorni_sadrzaj>
      <item>REPUBLIKA HRVATSKA, Ministarstvo financija, Porezna uprava, Područni ured Pazin</item>
    </izvorni_sadrzaj>
    <derivirana_varijabla naziv="DomainObject.Predmet.StrankaListNazivFormated_1">
      <item>REPUBLIKA HRVATSKA, Ministarstvo financija, Porezna uprava, Područni ured Pazin</item>
    </derivirana_varijabla>
  </DomainObject.Predmet.StrankaListNazivFormated>
  <DomainObject.Predmet.StrankaListNazivFormatedOIB>
    <izvorni_sadrzaj>
      <item>REPUBLIKA HRVATSKA, Ministarstvo financija, Porezna uprava, Područni ured Pazin, OIB 52634238587</item>
    </izvorni_sadrzaj>
    <derivirana_varijabla naziv="DomainObject.Predmet.StrankaListNazivFormatedOIB_1">
      <item>REPUBLIKA HRVATSKA, Ministarstvo financija, Porezna uprava, Područni ured Pazin, OIB 52634238587</item>
    </derivirana_varijabla>
  </DomainObject.Predmet.StrankaListNazivFormatedOIB>
  <DomainObject.Predmet.ProtuStrankaListFormated>
    <izvorni_sadrzaj>
      <item>RADMANN COMPANY j.d.o.o., PULA</item>
    </izvorni_sadrzaj>
    <derivirana_varijabla naziv="DomainObject.Predmet.ProtuStrankaListFormated_1">
      <item>RADMANN COMPANY j.d.o.o., PULA</item>
    </derivirana_varijabla>
  </DomainObject.Predmet.ProtuStrankaListFormated>
  <DomainObject.Predmet.ProtuStrankaListFormatedOIB>
    <izvorni_sadrzaj>
      <item>RADMANN COMPANY j.d.o.o., PULA, OIB 69168262546</item>
    </izvorni_sadrzaj>
    <derivirana_varijabla naziv="DomainObject.Predmet.ProtuStrankaListFormatedOIB_1">
      <item>RADMANN COMPANY j.d.o.o., PULA, OIB 69168262546</item>
    </derivirana_varijabla>
  </DomainObject.Predmet.ProtuStrankaListFormatedOIB>
  <DomainObject.Predmet.ProtuStrankaListFormatedWithAdress>
    <izvorni_sadrzaj>
      <item>RADMANN COMPANY j.d.o.o., PULA, Plominska ulica - Via Fianona 13, 52100 Pula</item>
    </izvorni_sadrzaj>
    <derivirana_varijabla naziv="DomainObject.Predmet.ProtuStrankaListFormatedWithAdress_1">
      <item>RADMANN COMPANY j.d.o.o., PULA, Plominska ulica - Via Fianona 13, 52100 Pula</item>
    </derivirana_varijabla>
  </DomainObject.Predmet.ProtuStrankaListFormatedWithAdress>
  <DomainObject.Predmet.ProtuStrankaListFormatedWithAdressOIB>
    <izvorni_sadrzaj>
      <item>RADMANN COMPANY j.d.o.o., PULA, OIB 69168262546, Plominska ulica - Via Fianona 13, 52100 Pula</item>
    </izvorni_sadrzaj>
    <derivirana_varijabla naziv="DomainObject.Predmet.ProtuStrankaListFormatedWithAdressOIB_1">
      <item>RADMANN COMPANY j.d.o.o., PULA, OIB 69168262546, Plominska ulica - Via Fianona 13, 52100 Pula</item>
    </derivirana_varijabla>
  </DomainObject.Predmet.ProtuStrankaListFormatedWithAdressOIB>
  <DomainObject.Predmet.ProtuStrankaListNazivFormated>
    <izvorni_sadrzaj>
      <item>RADMANN COMPANY j.d.o.o., PULA</item>
    </izvorni_sadrzaj>
    <derivirana_varijabla naziv="DomainObject.Predmet.ProtuStrankaListNazivFormated_1">
      <item>RADMANN COMPANY j.d.o.o., PULA</item>
    </derivirana_varijabla>
  </DomainObject.Predmet.ProtuStrankaListNazivFormated>
  <DomainObject.Predmet.ProtuStrankaListNazivFormatedOIB>
    <izvorni_sadrzaj>
      <item>RADMANN COMPANY j.d.o.o., PULA, OIB 69168262546</item>
    </izvorni_sadrzaj>
    <derivirana_varijabla naziv="DomainObject.Predmet.ProtuStrankaListNazivFormatedOIB_1">
      <item>RADMANN COMPANY j.d.o.o., PULA, OIB 69168262546</item>
    </derivirana_varijabla>
  </DomainObject.Predmet.ProtuStrankaListNazivFormatedOIB>
  <DomainObject.Predmet.OstaliListFormated>
    <izvorni_sadrzaj>
      <item>Županijsko državno odvjetništvo u Puli punomoćnik sudionika u postupku REPUBLIKA HRVATSKA, Ministarstvo financija, Porezna uprava, Područni ured Pazin</item>
      <item>Goran Radulović</item>
    </izvorni_sadrzaj>
    <derivirana_varijabla naziv="DomainObject.Predmet.OstaliListFormated_1">
      <item>Županijsko državno odvjetništvo u Puli punomoćnik sudionika u postupku REPUBLIKA HRVATSKA, Ministarstvo financija, Porezna uprava, Područni ured Pazin</item>
      <item>Goran Radulović</item>
    </derivirana_varijabla>
  </DomainObject.Predmet.OstaliListFormated>
  <DomainObject.Predmet.OstaliListFormatedOIB>
    <izvorni_sadrzaj>
      <item>Županijsko državno odvjetništvo u Puli, OIB 93993757343 punomoćnik sudionika u postupku REPUBLIKA HRVATSKA, Ministarstvo financija, Porezna uprava, Područni ured Pazin</item>
      <item>Goran Radulović, OIB 36355744760</item>
    </izvorni_sadrzaj>
    <derivirana_varijabla naziv="DomainObject.Predmet.OstaliListFormatedOIB_1">
      <item>Županijsko državno odvjetništvo u Puli, OIB 93993757343 punomoćnik sudionika u postupku REPUBLIKA HRVATSKA, Ministarstvo financija, Porezna uprava, Područni ured Pazin</item>
      <item>Goran Radulović, OIB 36355744760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Ministarstvo financija, Porezna uprava, Područni ured Pazin</item>
      <item>Goran Radulović</item>
    </izvorni_sadrzaj>
    <derivirana_varijabla naziv="DomainObject.Predmet.OstaliListFormatedWithAdress_1">
      <item>Županijsko državno odvjetništvo u Puli, Kranjčevićeva 8, 52100 Pula punomoćnik sudionika u postupku REPUBLIKA HRVATSKA, Ministarstvo financija, Porezna uprava, Područni ured Pazin</item>
      <item>Goran Radulović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REPUBLIKA HRVATSKA, Ministarstvo financija, Porezna uprava, Područni ured Pazin</item>
      <item>Goran Radulović, OIB 36355744760</item>
    </izvorni_sadrzaj>
    <derivirana_varijabla naziv="DomainObject.Predmet.OstaliListFormatedWithAdressOIB_1">
      <item>Županijsko državno odvjetništvo u Puli, OIB 93993757343, Kranjčevićeva 8, 52100 Pula punomoćnik sudionika u postupku REPUBLIKA HRVATSKA, Ministarstvo financija, Porezna uprava, Područni ured Pazin</item>
      <item>Goran Radulović, OIB 36355744760</item>
    </derivirana_varijabla>
  </DomainObject.Predmet.OstaliListFormatedWithAdressOIB>
  <DomainObject.Predmet.OstaliListNazivFormated>
    <izvorni_sadrzaj>
      <item>Županijsko državno odvjetništvo u Puli</item>
      <item>Goran Radulović</item>
    </izvorni_sadrzaj>
    <derivirana_varijabla naziv="DomainObject.Predmet.OstaliListNazivFormated_1">
      <item>Županijsko državno odvjetništvo u Puli</item>
      <item>Goran Radulović</item>
    </derivirana_varijabla>
  </DomainObject.Predmet.OstaliListNazivFormated>
  <DomainObject.Predmet.OstaliListNazivFormatedOIB>
    <izvorni_sadrzaj>
      <item>Županijsko državno odvjetništvo u Puli, OIB 93993757343</item>
      <item>Goran Radulović, OIB 36355744760</item>
    </izvorni_sadrzaj>
    <derivirana_varijabla naziv="DomainObject.Predmet.OstaliListNazivFormatedOIB_1">
      <item>Županijsko državno odvjetništvo u Puli, OIB 93993757343</item>
      <item>Goran Radulović, OIB 36355744760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siječnja 2025.</izvorni_sadrzaj>
    <derivirana_varijabla naziv="DomainObject.Datum_1">21. siječnja 2025.</derivirana_varijabla>
  </DomainObject.Datum>
  <DomainObject.PoslovniBrojDokumenta>
    <izvorni_sadrzaj>St-310/2024-40</izvorni_sadrzaj>
    <derivirana_varijabla naziv="DomainObject.PoslovniBrojDokumenta_1">St-310/2024-40</derivirana_varijabla>
  </DomainObject.PoslovniBrojDokumenta>
  <DomainObject.Predmet.StrankaIDrugi>
    <izvorni_sadrzaj>REPUBLIKA HRVATSKA, Ministarstvo financija, Porezna uprava, Područni ured Pazin</izvorni_sadrzaj>
    <derivirana_varijabla naziv="DomainObject.Predmet.StrankaIDrugi_1">REPUBLIKA HRVATSKA, Ministarstvo financija, Porezna uprava, Područni ured Pazin</derivirana_varijabla>
  </DomainObject.Predmet.StrankaIDrugi>
  <DomainObject.Predmet.ProtustrankaIDrugi>
    <izvorni_sadrzaj>RADMANN COMPANY j.d.o.o., PULA</izvorni_sadrzaj>
    <derivirana_varijabla naziv="DomainObject.Predmet.ProtustrankaIDrugi_1">RADMANN COMPANY j.d.o.o., PULA</derivirana_varijabla>
  </DomainObject.Predmet.ProtustrankaIDrugi>
  <DomainObject.Predmet.StrankaIDrugiAdressOIB>
    <izvorni_sadrzaj>REPUBLIKA HRVATSKA, Ministarstvo financija, Porezna uprava, Područni ured Pazin, OIB 52634238587, M. B. Rašana 2/4, 52000 Pazin</izvorni_sadrzaj>
    <derivirana_varijabla naziv="DomainObject.Predmet.StrankaIDrugiAdressOIB_1">REPUBLIKA HRVATSKA, Ministarstvo financija, Porezna uprava, Područni ured Pazin, OIB 52634238587, M. B. Rašana 2/4, 52000 Pazin</derivirana_varijabla>
  </DomainObject.Predmet.StrankaIDrugiAdressOIB>
  <DomainObject.Predmet.ProtustrankaIDrugiAdressOIB>
    <izvorni_sadrzaj>RADMANN COMPANY j.d.o.o., PULA, OIB 69168262546, Plominska ulica - Via Fianona 13, 52100 Pula</izvorni_sadrzaj>
    <derivirana_varijabla naziv="DomainObject.Predmet.ProtustrankaIDrugiAdressOIB_1">RADMANN COMPANY j.d.o.o., PULA, OIB 69168262546, Plominska ulica - Via Fianona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RADMANN COMPANY j.d.o.o., PULA</item>
      <item>REPUBLIKA HRVATSKA, Ministarstvo financija, Porezna uprava, Područni ured Pazin</item>
      <item>Županijsko državno odvjetništvo u Puli</item>
      <item>Goran Radulović</item>
    </izvorni_sadrzaj>
    <derivirana_varijabla naziv="DomainObject.Predmet.SudioniciListNaziv_1">
      <item>RADMANN COMPANY j.d.o.o., PULA</item>
      <item>REPUBLIKA HRVATSKA, Ministarstvo financija, Porezna uprava, Područni ured Pazin</item>
      <item>Županijsko državno odvjetništvo u Puli</item>
      <item>Goran Radulović</item>
    </derivirana_varijabla>
  </DomainObject.Predmet.SudioniciListNaziv>
  <DomainObject.Predmet.SudioniciListAdressOIB>
    <izvorni_sadrzaj>
      <item>RADMANN COMPANY j.d.o.o., PULA, OIB 69168262546, Plominska ulica - Via Fianona 13,52100 Pula</item>
      <item>REPUBLIKA HRVATSKA, Ministarstvo financija, Porezna uprava, Područni ured Pazin, OIB 52634238587, M. B. Rašana 2/4,52000 Pazin</item>
      <item>Županijsko državno odvjetništvo u Puli, OIB 93993757343, Kranjčevićeva 8,52100 Pula</item>
      <item>Goran Radulović, OIB 36355744760</item>
    </izvorni_sadrzaj>
    <derivirana_varijabla naziv="DomainObject.Predmet.SudioniciListAdressOIB_1">
      <item>RADMANN COMPANY j.d.o.o., PULA, OIB 69168262546, Plominska ulica - Via Fianona 13,52100 Pula</item>
      <item>REPUBLIKA HRVATSKA, Ministarstvo financija, Porezna uprava, Područni ured Pazin, OIB 52634238587, M. B. Rašana 2/4,52000 Pazin</item>
      <item>Županijsko državno odvjetništvo u Puli, OIB 93993757343, Kranjčevićeva 8,52100 Pula</item>
      <item>Goran Radulović, OIB 36355744760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69168262546</item>
      <item>, OIB 52634238587</item>
      <item>, OIB 93993757343</item>
      <item>, OIB 36355744760</item>
    </izvorni_sadrzaj>
    <derivirana_varijabla naziv="DomainObject.Predmet.SudioniciListNazivOIB_1">
      <item>, OIB 69168262546</item>
      <item>, OIB 52634238587</item>
      <item>, OIB 93993757343</item>
      <item>, OIB 36355744760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Ilić, OIB 44330582702, Ulica Tadije Smičiklasa 18, 10000 Zagreb</item>
    </izvorni_sadrzaj>
    <derivirana_varijabla naziv="DomainObject.Predmet.StecajniUpraviteljiListAddressOIB_1">
      <item>Domagoj Ilić, OIB 44330582702, Ulica Tadije Smičiklasa 18,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srpnja 2024.</izvorni_sadrzaj>
    <derivirana_varijabla naziv="DomainObject.Predmet.DatumPocetkaProcesa_1">25. srpnja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6F6A5D-B9D0-4462-B912-B97255FC65B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473</properties:Words>
  <properties:Characters>2784</properties:Characters>
  <properties:Lines>91</properties:Lines>
  <properties:Paragraphs>35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3398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2025-01-21T07:49:00Z</dcterms:created>
  <dc:creator>drabar</dc:creator>
  <cp:lastModifiedBy>Sanja Prodan</cp:lastModifiedBy>
  <cp:lastPrinted>2011-05-04T12:30:00Z</cp:lastPrinted>
  <dcterms:modified xmlns:xsi="http://www.w3.org/2001/XMLSchema-instance" xsi:type="dcterms:W3CDTF">2025-01-21T11:10:00Z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St-310/2024-40 / Zapisnik - Ispitno ročište (St-310-2024-40  Zapisnik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